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PROGRAMA DE LA UNIDAD CURRICULAR: EDI II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DOCENTES: SILVIA GABRIELA GOUVERT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TECNICATURA SUPERIOR EN PSICOPEDAGOGÍA  3ero A/3ero B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FUNDAMENTOS : </w:t>
      </w:r>
    </w:p>
    <w:p w:rsidR="00000000" w:rsidDel="00000000" w:rsidP="00000000" w:rsidRDefault="00000000" w:rsidRPr="00000000" w14:paraId="00000007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Este tramo de formaci</w:t>
      </w:r>
      <w:r w:rsidDel="00000000" w:rsidR="00000000" w:rsidRPr="00000000">
        <w:rPr>
          <w:rtl w:val="0"/>
        </w:rPr>
        <w:t xml:space="preserve">ón se propone profundizar los fundamentos del paradigma social  de inclusión , lo que implica bucear profundamente en  premisas que se sostienen en el respeto por la diversidad y la garantía de igualdad entre los seres humanos. Para lograr dicha propuesta  se torna necesario</w:t>
      </w:r>
      <w:r w:rsidDel="00000000" w:rsidR="00000000" w:rsidRPr="00000000">
        <w:rPr>
          <w:b w:val="1"/>
          <w:rtl w:val="0"/>
        </w:rPr>
        <w:t xml:space="preserve"> capitalizar herramientas conceptuales,  conocer el marco legal vigente  que fundamenten los dispositivos de inclusión posibles que se puedan diseñar a partir de conocer y  problematizar situaciones propias del campo educativo que se propongan como objeto de análisis</w:t>
      </w:r>
      <w:r w:rsidDel="00000000" w:rsidR="00000000" w:rsidRPr="00000000">
        <w:rPr>
          <w:rtl w:val="0"/>
        </w:rPr>
        <w:t xml:space="preserve"> para superar y transformar situaciones que se evalúan como negativas  y obstáculos para lograr la concreción de la inclusión en educación. 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Este espacio se ofrece a los/as estudiantes mediante una modalidad de asignatura que enfatiza la reflexión y articulación teoría praxis; donde el  grupo de aprendizaje interviene desde la discusión e intercambio grupal a partir del abordaje de los materiales de estudios que se ofrecen desde la cátedra (marco teórico, marco legal, casuística ) 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PROPÓSITOS Y SU RELACIÓN CON LAS PRÁCTICAS DE ENSEÑANZA:</w:t>
      </w:r>
    </w:p>
    <w:p w:rsidR="00000000" w:rsidDel="00000000" w:rsidP="00000000" w:rsidRDefault="00000000" w:rsidRPr="00000000" w14:paraId="0000000C">
      <w:pPr>
        <w:widowControl w:val="0"/>
        <w:spacing w:before="183.1817626953125" w:line="240" w:lineRule="auto"/>
        <w:ind w:left="359.7599792480469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 través de este espacio se espera que los/as estudiantes: </w:t>
      </w:r>
    </w:p>
    <w:p w:rsidR="00000000" w:rsidDel="00000000" w:rsidP="00000000" w:rsidRDefault="00000000" w:rsidRPr="00000000" w14:paraId="0000000D">
      <w:pPr>
        <w:widowControl w:val="0"/>
        <w:spacing w:before="177.7447509765625" w:line="248.08796882629395" w:lineRule="auto"/>
        <w:ind w:left="4.080047607421875" w:right="1.795654296875" w:firstLine="0"/>
        <w:jc w:val="both"/>
        <w:rPr/>
      </w:pPr>
      <w:r w:rsidDel="00000000" w:rsidR="00000000" w:rsidRPr="00000000">
        <w:rPr>
          <w:rtl w:val="0"/>
        </w:rPr>
        <w:t xml:space="preserve">Adquieran herramientas para la reflexión y definición de estrategias de trabajo en pos de la inclusión como práctica educativa, más allá de las intenciones legales y abordajes teóricos sobre el tema. </w:t>
      </w:r>
    </w:p>
    <w:p w:rsidR="00000000" w:rsidDel="00000000" w:rsidP="00000000" w:rsidRDefault="00000000" w:rsidRPr="00000000" w14:paraId="0000000E">
      <w:pPr>
        <w:widowControl w:val="0"/>
        <w:spacing w:before="169.652099609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Amplíen y sensibilicen su mirada sobre la atención a la diversidad </w:t>
      </w:r>
    </w:p>
    <w:p w:rsidR="00000000" w:rsidDel="00000000" w:rsidP="00000000" w:rsidRDefault="00000000" w:rsidRPr="00000000" w14:paraId="0000000F">
      <w:pPr>
        <w:widowControl w:val="0"/>
        <w:spacing w:before="169.652099609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Problematicen situaciones de la vida escolar a la luz de la atención a la diversidad garantizando igualdad de  derechos .</w:t>
      </w:r>
    </w:p>
    <w:p w:rsidR="00000000" w:rsidDel="00000000" w:rsidP="00000000" w:rsidRDefault="00000000" w:rsidRPr="00000000" w14:paraId="00000010">
      <w:pPr>
        <w:widowControl w:val="0"/>
        <w:spacing w:before="169.652099609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Fortalezcan su identidad laboral desde el conocimiento de las intervenciones psicopedagógicas  idóneas que  se tornan necesarias desde la complejidad del ámbito educativo actual. </w:t>
      </w:r>
    </w:p>
    <w:p w:rsidR="00000000" w:rsidDel="00000000" w:rsidP="00000000" w:rsidRDefault="00000000" w:rsidRPr="00000000" w14:paraId="00000011">
      <w:pPr>
        <w:widowControl w:val="0"/>
        <w:spacing w:before="169.652099609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CAPACIDADES A DESARROLLAR Y SU VINCULACIÓN CON LOS CONTENIDOS ACADÉMICOS </w:t>
      </w:r>
    </w:p>
    <w:p w:rsidR="00000000" w:rsidDel="00000000" w:rsidP="00000000" w:rsidRDefault="00000000" w:rsidRPr="00000000" w14:paraId="00000013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b w:val="1"/>
          <w:rtl w:val="0"/>
        </w:rPr>
        <w:t xml:space="preserve">Conocer</w:t>
      </w:r>
      <w:r w:rsidDel="00000000" w:rsidR="00000000" w:rsidRPr="00000000">
        <w:rPr>
          <w:rtl w:val="0"/>
        </w:rPr>
        <w:t xml:space="preserve"> el marco legal vigente sobre la educación inclusiva y sus formas de materializarla. </w:t>
      </w:r>
    </w:p>
    <w:p w:rsidR="00000000" w:rsidDel="00000000" w:rsidP="00000000" w:rsidRDefault="00000000" w:rsidRPr="00000000" w14:paraId="00000015">
      <w:pPr>
        <w:widowControl w:val="0"/>
        <w:spacing w:before="169.656982421875" w:line="248.08796882629395" w:lineRule="auto"/>
        <w:ind w:left="7.919921875" w:right="5.1904296875" w:firstLine="0"/>
        <w:jc w:val="both"/>
        <w:rPr/>
      </w:pPr>
      <w:r w:rsidDel="00000000" w:rsidR="00000000" w:rsidRPr="00000000">
        <w:rPr>
          <w:b w:val="1"/>
          <w:rtl w:val="0"/>
        </w:rPr>
        <w:t xml:space="preserve">Problematizar</w:t>
      </w:r>
      <w:r w:rsidDel="00000000" w:rsidR="00000000" w:rsidRPr="00000000">
        <w:rPr>
          <w:rtl w:val="0"/>
        </w:rPr>
        <w:t xml:space="preserve"> situaciones de la vida escolar desde la mirada del paradigma social de inclusión. </w:t>
      </w:r>
    </w:p>
    <w:p w:rsidR="00000000" w:rsidDel="00000000" w:rsidP="00000000" w:rsidRDefault="00000000" w:rsidRPr="00000000" w14:paraId="00000016">
      <w:pPr>
        <w:widowControl w:val="0"/>
        <w:spacing w:before="169.658203125" w:line="248.08748245239258" w:lineRule="auto"/>
        <w:ind w:left="7.20001220703125" w:right="12.46337890625" w:firstLine="0"/>
        <w:jc w:val="both"/>
        <w:rPr/>
      </w:pPr>
      <w:r w:rsidDel="00000000" w:rsidR="00000000" w:rsidRPr="00000000">
        <w:rPr>
          <w:b w:val="1"/>
          <w:rtl w:val="0"/>
        </w:rPr>
        <w:t xml:space="preserve">Analizar</w:t>
      </w:r>
      <w:r w:rsidDel="00000000" w:rsidR="00000000" w:rsidRPr="00000000">
        <w:rPr>
          <w:rtl w:val="0"/>
        </w:rPr>
        <w:t xml:space="preserve"> diversos dispositivos de acompañamiento a partir de la singularidad de cada sujeto de aprendizaje, su contexto escolar y familiar. </w:t>
      </w:r>
    </w:p>
    <w:p w:rsidR="00000000" w:rsidDel="00000000" w:rsidP="00000000" w:rsidRDefault="00000000" w:rsidRPr="00000000" w14:paraId="00000017">
      <w:pPr>
        <w:widowControl w:val="0"/>
        <w:spacing w:before="169.656982421875" w:line="248.08899879455566" w:lineRule="auto"/>
        <w:ind w:left="8.39996337890625" w:right="6.600341796875" w:firstLine="0"/>
        <w:jc w:val="both"/>
        <w:rPr/>
      </w:pPr>
      <w:r w:rsidDel="00000000" w:rsidR="00000000" w:rsidRPr="00000000">
        <w:rPr>
          <w:b w:val="1"/>
          <w:rtl w:val="0"/>
        </w:rPr>
        <w:t xml:space="preserve">Reflexionar sobre </w:t>
      </w:r>
      <w:r w:rsidDel="00000000" w:rsidR="00000000" w:rsidRPr="00000000">
        <w:rPr>
          <w:rtl w:val="0"/>
        </w:rPr>
        <w:t xml:space="preserve"> fortalezas y debilidades de diversas experiencias de acompañamiento en inclusión educativa. </w:t>
      </w:r>
    </w:p>
    <w:p w:rsidR="00000000" w:rsidDel="00000000" w:rsidP="00000000" w:rsidRDefault="00000000" w:rsidRPr="00000000" w14:paraId="00000018">
      <w:pPr>
        <w:widowControl w:val="0"/>
        <w:spacing w:before="169.6533203125" w:line="248.0900001525879" w:lineRule="auto"/>
        <w:ind w:left="15.11993408203125" w:right="4.842529296875" w:firstLine="0"/>
        <w:jc w:val="both"/>
        <w:rPr/>
      </w:pPr>
      <w:r w:rsidDel="00000000" w:rsidR="00000000" w:rsidRPr="00000000">
        <w:rPr>
          <w:b w:val="1"/>
          <w:rtl w:val="0"/>
        </w:rPr>
        <w:t xml:space="preserve">Conocer y valorar</w:t>
      </w:r>
      <w:r w:rsidDel="00000000" w:rsidR="00000000" w:rsidRPr="00000000">
        <w:rPr>
          <w:rtl w:val="0"/>
        </w:rPr>
        <w:t xml:space="preserve"> los alcances del desempeño de su rol profesional en las trayectorias escolares inclusivas de los sujetos con los que trabajen. </w:t>
      </w:r>
    </w:p>
    <w:p w:rsidR="00000000" w:rsidDel="00000000" w:rsidP="00000000" w:rsidRDefault="00000000" w:rsidRPr="00000000" w14:paraId="00000019">
      <w:pPr>
        <w:widowControl w:val="0"/>
        <w:spacing w:before="177.7447509765625" w:line="248.08899879455566" w:lineRule="auto"/>
        <w:ind w:left="0" w:right="2.615966796875" w:firstLine="0"/>
        <w:jc w:val="both"/>
        <w:rPr/>
      </w:pPr>
      <w:r w:rsidDel="00000000" w:rsidR="00000000" w:rsidRPr="00000000">
        <w:rPr>
          <w:b w:val="1"/>
          <w:rtl w:val="0"/>
        </w:rPr>
        <w:t xml:space="preserve">Conocer y reflexionar</w:t>
      </w:r>
      <w:r w:rsidDel="00000000" w:rsidR="00000000" w:rsidRPr="00000000">
        <w:rPr>
          <w:rtl w:val="0"/>
        </w:rPr>
        <w:t xml:space="preserve"> sobre herramientas para intervenir en Educación Sexual Integral como un aspecto ineludible e indelegable a trabajar desde el paradigma de educación inclusiva </w:t>
      </w:r>
    </w:p>
    <w:p w:rsidR="00000000" w:rsidDel="00000000" w:rsidP="00000000" w:rsidRDefault="00000000" w:rsidRPr="00000000" w14:paraId="0000001A">
      <w:pPr>
        <w:widowControl w:val="0"/>
        <w:spacing w:before="169.654541015625" w:line="248.08796882629395" w:lineRule="auto"/>
        <w:ind w:left="8.39996337890625" w:right="4.794921875" w:firstLine="0"/>
        <w:jc w:val="both"/>
        <w:rPr/>
      </w:pPr>
      <w:r w:rsidDel="00000000" w:rsidR="00000000" w:rsidRPr="00000000">
        <w:rPr>
          <w:b w:val="1"/>
          <w:rtl w:val="0"/>
        </w:rPr>
        <w:t xml:space="preserve">Adquirir herramientas y habilidades</w:t>
      </w:r>
      <w:r w:rsidDel="00000000" w:rsidR="00000000" w:rsidRPr="00000000">
        <w:rPr>
          <w:rtl w:val="0"/>
        </w:rPr>
        <w:t xml:space="preserve"> profesionales para “integrarse” y acompañar a los equipos docentes que atienden a los sujetos con necesidades educativas especiales. </w:t>
      </w:r>
    </w:p>
    <w:p w:rsidR="00000000" w:rsidDel="00000000" w:rsidP="00000000" w:rsidRDefault="00000000" w:rsidRPr="00000000" w14:paraId="0000001B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CONTENIDOS </w:t>
      </w:r>
    </w:p>
    <w:p w:rsidR="00000000" w:rsidDel="00000000" w:rsidP="00000000" w:rsidRDefault="00000000" w:rsidRPr="00000000" w14:paraId="0000001D">
      <w:pPr>
        <w:widowControl w:val="0"/>
        <w:spacing w:before="167.17742919921875" w:line="240" w:lineRule="auto"/>
        <w:ind w:left="12.919921875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Contenidos:</w:t>
      </w:r>
    </w:p>
    <w:p w:rsidR="00000000" w:rsidDel="00000000" w:rsidP="00000000" w:rsidRDefault="00000000" w:rsidRPr="00000000" w14:paraId="0000001E">
      <w:pPr>
        <w:widowControl w:val="0"/>
        <w:spacing w:line="248.08796882629395" w:lineRule="auto"/>
        <w:ind w:left="9.59991455078125" w:right="56.053466796875" w:firstLine="7.6800537109375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8.08796882629395" w:lineRule="auto"/>
        <w:ind w:left="9.59991455078125" w:right="56.053466796875" w:firstLine="7.680053710937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Bloque 1: Estado del arte sobre Inclusión Educativa. Nociones centrales y desarrollos teóricos que hacen al paradigma de Inclusión: 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4"/>
        </w:numPr>
        <w:spacing w:before="169.656982421875" w:line="229.88847255706787" w:lineRule="auto"/>
        <w:ind w:left="720" w:right="7.022705078125" w:hanging="360"/>
        <w:jc w:val="both"/>
      </w:pPr>
      <w:r w:rsidDel="00000000" w:rsidR="00000000" w:rsidRPr="00000000">
        <w:rPr>
          <w:rtl w:val="0"/>
        </w:rPr>
        <w:t xml:space="preserve">Explicitación transversal al desarrollo del espacio de conceptos y nociones claves que hacen a la concretización de la inclusión educativa: PPI, DUA, Integración/ Inclusión… 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4"/>
        </w:numPr>
        <w:spacing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Que implica la idea de inclusión/diversidad.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4"/>
        </w:numPr>
        <w:spacing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Paradigmas sobre pensar la discapacidad e inclusión: desarrollo histórico: Paradigma/modelo tradicional/Médico/Social. 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4"/>
        </w:numPr>
        <w:spacing w:line="229.88847255706787" w:lineRule="auto"/>
        <w:ind w:left="720" w:right="10.89599609375" w:hanging="360"/>
        <w:jc w:val="both"/>
      </w:pPr>
      <w:r w:rsidDel="00000000" w:rsidR="00000000" w:rsidRPr="00000000">
        <w:rPr>
          <w:rtl w:val="0"/>
        </w:rPr>
        <w:t xml:space="preserve">Las trayectorias escolares. Sobre las diferencias y la singularidad de cada persona. Procesos de inclusión vs. etiquetas y patologización.</w:t>
      </w:r>
    </w:p>
    <w:p w:rsidR="00000000" w:rsidDel="00000000" w:rsidP="00000000" w:rsidRDefault="00000000" w:rsidRPr="00000000" w14:paraId="00000024">
      <w:pPr>
        <w:widowControl w:val="0"/>
        <w:spacing w:before="281.98486328125" w:line="229.88847255706787" w:lineRule="auto"/>
        <w:ind w:left="7.440032958984375" w:right="2.928466796875" w:firstLine="9.83993530273437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Bloque 2 : Marco legal que da cuerpo a la inclusión en nuestro sistema educativo: 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spacing w:before="6.00830078125" w:line="229.88847255706787" w:lineRule="auto"/>
        <w:ind w:left="720" w:right="924.615478515625" w:hanging="360"/>
        <w:jc w:val="both"/>
      </w:pPr>
      <w:r w:rsidDel="00000000" w:rsidR="00000000" w:rsidRPr="00000000">
        <w:rPr>
          <w:rtl w:val="0"/>
        </w:rPr>
        <w:t xml:space="preserve">Convención de los Derechos de las Personas con Discapacidad. 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spacing w:line="229.88847255706787" w:lineRule="auto"/>
        <w:ind w:left="720" w:right="924.615478515625" w:hanging="360"/>
        <w:jc w:val="both"/>
      </w:pPr>
      <w:r w:rsidDel="00000000" w:rsidR="00000000" w:rsidRPr="00000000">
        <w:rPr>
          <w:rtl w:val="0"/>
        </w:rPr>
        <w:t xml:space="preserve">Ley Nacional de Educación N 26206 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Resolución N 311. CFE. Año 2016 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pacing w:line="229.88847255706787" w:lineRule="auto"/>
        <w:ind w:left="720" w:right="35.142822265625" w:hanging="360"/>
        <w:jc w:val="both"/>
      </w:pPr>
      <w:r w:rsidDel="00000000" w:rsidR="00000000" w:rsidRPr="00000000">
        <w:rPr>
          <w:rtl w:val="0"/>
        </w:rPr>
        <w:t xml:space="preserve">Resolución 1664. Dirección de Cultura y Educación Pcia. de Bs. As. CFE. Año 2017 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spacing w:line="229.88847255706787" w:lineRule="auto"/>
        <w:ind w:left="720" w:right="14.0252685546875" w:hanging="360"/>
        <w:jc w:val="both"/>
      </w:pPr>
      <w:r w:rsidDel="00000000" w:rsidR="00000000" w:rsidRPr="00000000">
        <w:rPr>
          <w:rtl w:val="0"/>
        </w:rPr>
        <w:t xml:space="preserve">Resolución 782 Sobre Acompañantes y asistentes externos. Dirección General de Cultura y Educación. Año 2013 .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spacing w:line="229.88847255706787" w:lineRule="auto"/>
        <w:ind w:left="720" w:right="14.0252685546875" w:hanging="360"/>
        <w:jc w:val="both"/>
      </w:pPr>
      <w:r w:rsidDel="00000000" w:rsidR="00000000" w:rsidRPr="00000000">
        <w:rPr>
          <w:rtl w:val="0"/>
        </w:rPr>
        <w:t xml:space="preserve">Ley N 26743 - Ley de  Identidad de Género . Año 2012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spacing w:line="229.88897323608398" w:lineRule="auto"/>
        <w:ind w:left="720" w:right="0.506591796875" w:hanging="360"/>
        <w:jc w:val="both"/>
      </w:pPr>
      <w:r w:rsidDel="00000000" w:rsidR="00000000" w:rsidRPr="00000000">
        <w:rPr>
          <w:rtl w:val="0"/>
        </w:rPr>
        <w:t xml:space="preserve">Ley N 27306 de Dificultades Específicas de Aprendizaje (Ley de Dislexia). 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"/>
        </w:numPr>
        <w:spacing w:line="229.88847255706787" w:lineRule="auto"/>
        <w:ind w:left="720" w:right="9.913330078125" w:hanging="360"/>
        <w:jc w:val="both"/>
      </w:pPr>
      <w:r w:rsidDel="00000000" w:rsidR="00000000" w:rsidRPr="00000000">
        <w:rPr>
          <w:rtl w:val="0"/>
        </w:rPr>
        <w:t xml:space="preserve">Educación Sexual Integral como modo de intervenir en la diversidad del aula. Ley N 26150 de Educación Sexual Integral. Año 2006. 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"/>
        </w:numPr>
        <w:spacing w:line="229.88847255706787" w:lineRule="auto"/>
        <w:ind w:left="720" w:right="9.913330078125" w:hanging="360"/>
        <w:jc w:val="both"/>
      </w:pPr>
      <w:r w:rsidDel="00000000" w:rsidR="00000000" w:rsidRPr="00000000">
        <w:rPr>
          <w:rtl w:val="0"/>
        </w:rPr>
        <w:t xml:space="preserve">Ley N 24.901 (1997) Sobre atención de los sujetos con discapacidad. Sistema de prestaciones básicas de atención integral a favor de las personas con discapacidad .</w:t>
      </w:r>
    </w:p>
    <w:p w:rsidR="00000000" w:rsidDel="00000000" w:rsidP="00000000" w:rsidRDefault="00000000" w:rsidRPr="00000000" w14:paraId="0000002E">
      <w:pPr>
        <w:widowControl w:val="0"/>
        <w:spacing w:before="463.8323974609375" w:line="240" w:lineRule="auto"/>
        <w:ind w:left="17.27996826171875" w:firstLine="0"/>
        <w:jc w:val="both"/>
        <w:rPr/>
      </w:pPr>
      <w:r w:rsidDel="00000000" w:rsidR="00000000" w:rsidRPr="00000000">
        <w:rPr>
          <w:b w:val="1"/>
          <w:rtl w:val="0"/>
        </w:rPr>
        <w:t xml:space="preserve">Bloque 3: Intervenciones Psicopedagógicas en Inclusión Educativa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3"/>
        </w:numPr>
        <w:spacing w:after="0" w:afterAutospacing="0" w:before="463.8323974609375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Roles y funciones de los acompañantes terapéuticos (AT) y de los acompañantes personales no docentes (APND). 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3"/>
        </w:numPr>
        <w:spacing w:after="0" w:afterAutospacing="0" w:before="0" w:beforeAutospacing="0" w:line="229.8895025253296" w:lineRule="auto"/>
        <w:ind w:left="720" w:right="7.18505859375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Diferencias y semejanzas entre los roles y funciones de cada una de las figuras en las instituciones educativas (Actores escolares, Equipos de integración escolar, maestras integradoras, acompañantes externos). 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3"/>
        </w:numPr>
        <w:spacing w:after="0" w:afterAutospacing="0" w:before="0" w:beforeAutospacing="0" w:line="229.8895025253296" w:lineRule="auto"/>
        <w:ind w:left="720" w:right="7.18505859375" w:hanging="360"/>
        <w:jc w:val="both"/>
        <w:rPr>
          <w:u w:val="none"/>
        </w:rPr>
      </w:pPr>
      <w:r w:rsidDel="00000000" w:rsidR="00000000" w:rsidRPr="00000000">
        <w:rPr>
          <w:highlight w:val="white"/>
          <w:rtl w:val="0"/>
        </w:rPr>
        <w:t xml:space="preserve">Estrategias de inclusión. El dispositivo de Aulas Heterogéneas. Las Configuraciones de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Apoyo, abordaje escolar, familiar, espacios terapéuticos externos.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3"/>
        </w:numPr>
        <w:spacing w:after="0" w:afterAutospacing="0" w:before="0" w:beforeAutospacing="0" w:line="229.8895025253296" w:lineRule="auto"/>
        <w:ind w:left="720" w:right="7.18505859375" w:hanging="360"/>
        <w:jc w:val="both"/>
        <w:rPr>
          <w:u w:val="none"/>
        </w:rPr>
      </w:pPr>
      <w:r w:rsidDel="00000000" w:rsidR="00000000" w:rsidRPr="00000000">
        <w:rPr>
          <w:highlight w:val="white"/>
          <w:rtl w:val="0"/>
        </w:rPr>
        <w:t xml:space="preserve">Las instituciones y diferentes actores que participan en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“Integración/Inclusión Escolar”: Escuela común y la modalidad de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escuela especial, centros de integración escolar. Análisis crítico desde el marco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normativo y desde la revisión de casos presentados.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9"/>
        </w:numPr>
        <w:spacing w:before="0" w:beforeAutospacing="0" w:line="229.88881587982178" w:lineRule="auto"/>
        <w:ind w:left="720" w:right="4.027099609375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Análisis de propuestas donde queda garantizada la atención a la diversidad: cultural, cognitiva, sexual…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ESTRATEGIAS METODOLÓGICAS</w:t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Este espacio se ofrece a los/as estudiantes mediante la modalidad participativa, donde el  grupo de aprendizaje interviene desde la discusión e intercambio grupal a partir del abordaje de los materiales de estudios que se ofrecen desde la cátedra (marco teórico, marco legal, casuística ) . </w:t>
      </w:r>
    </w:p>
    <w:p w:rsidR="00000000" w:rsidDel="00000000" w:rsidP="00000000" w:rsidRDefault="00000000" w:rsidRPr="00000000" w14:paraId="0000003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Se trabajará con la anticipación de las temáticas y bibliografía para fomentar el tratamiento en el aula, mediante propuestas de participación activa. La escucha, el intercambio y la argumentación serán competencias que se propiciarán de modo sistemático en el desarrollo de las clases. </w:t>
      </w:r>
    </w:p>
    <w:p w:rsidR="00000000" w:rsidDel="00000000" w:rsidP="00000000" w:rsidRDefault="00000000" w:rsidRPr="00000000" w14:paraId="0000003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La modalidad de trabajo participativa garantizará la producción de ideas, propuestas, análisis a la luz de los contenidos en cuestión. </w:t>
      </w:r>
    </w:p>
    <w:p w:rsidR="00000000" w:rsidDel="00000000" w:rsidP="00000000" w:rsidRDefault="00000000" w:rsidRPr="00000000" w14:paraId="0000003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 contempla como parte de las intervenciones didácticas el armado de estrategias de acompañamiento a las trayectorias de los/as estudiantes .Algunas de ellas se formulan a continuación y otras se definirán a partir de las evaluación continua de la marcha de los procesos de enseñanza y aprendizaje. </w:t>
      </w:r>
    </w:p>
    <w:p w:rsidR="00000000" w:rsidDel="00000000" w:rsidP="00000000" w:rsidRDefault="00000000" w:rsidRPr="00000000" w14:paraId="0000003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 supuesto de la heterogeneidad cognitiva, cultural y de trayectorias escolares singulares supone implementar diferentes modos de enseñar considerando diferentes habilidades en juego y diferentes estrategias para la construcción del conocimiento (debates a partir de lecturas compartidas, análisis de situaciones extraídas del terreno educativo y de su propias trayectorias escolares, construcción  de apuntes colaborativos, cuadros y mapas conceptuales…) . También la variedad de recursos y la anticipación de las intervenciones didácticas mediante la calendarización acordada, flexible y disponible contribuyen al acompañamiento de las trayectorias de  nuestros estudiantes.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CALENDARIZACIÓN 3ero. A y 3ero. B  (alternativamente) : </w:t>
      </w:r>
    </w:p>
    <w:p w:rsidR="00000000" w:rsidDel="00000000" w:rsidP="00000000" w:rsidRDefault="00000000" w:rsidRPr="00000000" w14:paraId="0000004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Marzo 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Lunes 24/03 Feriado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Lunes 31/03 - Paradigma de inclusión educativa. Modos de pensar la inclusión de acuerdo a diferentes paradigmas. Diversidad y educación. </w:t>
      </w:r>
    </w:p>
    <w:p w:rsidR="00000000" w:rsidDel="00000000" w:rsidP="00000000" w:rsidRDefault="00000000" w:rsidRPr="00000000" w14:paraId="00000047">
      <w:pPr>
        <w:ind w:left="72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Abril 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Lunes 07/04 - 14/04- Neoliberalismo y Educación. Desafíos para la inclusión. Dolors Toha.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L</w:t>
      </w:r>
      <w:r w:rsidDel="00000000" w:rsidR="00000000" w:rsidRPr="00000000">
        <w:rPr>
          <w:rtl w:val="0"/>
        </w:rPr>
        <w:t xml:space="preserve">unes 21/04 - 28/04 (encuentro virtual). Actores y responsabilidades de la educación inclusiva - Carlos Skliar- Ley Nacional de Educación- Resolución 1664 (Pcia Bs. As)</w:t>
      </w:r>
    </w:p>
    <w:p w:rsidR="00000000" w:rsidDel="00000000" w:rsidP="00000000" w:rsidRDefault="00000000" w:rsidRPr="00000000" w14:paraId="0000004A">
      <w:pPr>
        <w:ind w:left="72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Mayo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Lunes 07/05 - 12/05 Atención a la diversidad a través del dispositivo de aulas heterogéneas Rebeca Anijovich Gestionar una escuela con aulas heterogéneas y, Jose Contreras “Educar la mirada y el oído. Percibir la singularidad y también las posibilidades”. Ley DEA</w:t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Lunes 19/05 - 26/05 Procesos de patologización de la infancia.  Texto Dueñas, Gabriela: "La biomedicalización de los malestares en las Infancias Actuales”. Caso Ayrton. Cap. 4 Señales de Vida- Teresa Punta. </w:t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Junio:</w:t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Lunes 02/06 - 09/06 Marco legal que garantiza la inclusión - Integración de lo trabajado. </w:t>
      </w:r>
    </w:p>
    <w:p w:rsidR="00000000" w:rsidDel="00000000" w:rsidP="00000000" w:rsidRDefault="00000000" w:rsidRPr="00000000" w14:paraId="0000004F">
      <w:pPr>
        <w:numPr>
          <w:ilvl w:val="0"/>
          <w:numId w:val="7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Lunes 16/06 - 23/06 Parcial conceptual</w:t>
      </w:r>
    </w:p>
    <w:p w:rsidR="00000000" w:rsidDel="00000000" w:rsidP="00000000" w:rsidRDefault="00000000" w:rsidRPr="00000000" w14:paraId="00000050">
      <w:pPr>
        <w:numPr>
          <w:ilvl w:val="0"/>
          <w:numId w:val="7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Lunes 30/06 -07/07 - Devolución parciales. 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14/07 Recuperatorios primer cuatrimestre</w:t>
      </w:r>
    </w:p>
    <w:p w:rsidR="00000000" w:rsidDel="00000000" w:rsidP="00000000" w:rsidRDefault="00000000" w:rsidRPr="00000000" w14:paraId="00000052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Segundo cuatrimestre</w:t>
      </w:r>
    </w:p>
    <w:p w:rsidR="00000000" w:rsidDel="00000000" w:rsidP="00000000" w:rsidRDefault="00000000" w:rsidRPr="00000000" w14:paraId="0000005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Agosto</w:t>
      </w:r>
    </w:p>
    <w:p w:rsidR="00000000" w:rsidDel="00000000" w:rsidP="00000000" w:rsidRDefault="00000000" w:rsidRPr="00000000" w14:paraId="00000055">
      <w:pPr>
        <w:numPr>
          <w:ilvl w:val="0"/>
          <w:numId w:val="10"/>
        </w:numPr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25/08- 01/09</w:t>
      </w:r>
      <w:r w:rsidDel="00000000" w:rsidR="00000000" w:rsidRPr="00000000">
        <w:rPr>
          <w:rtl w:val="0"/>
        </w:rPr>
        <w:t xml:space="preserve"> Marco legal Sobre inclusión . </w:t>
      </w:r>
    </w:p>
    <w:p w:rsidR="00000000" w:rsidDel="00000000" w:rsidP="00000000" w:rsidRDefault="00000000" w:rsidRPr="00000000" w14:paraId="00000056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Setiembre</w:t>
      </w:r>
    </w:p>
    <w:p w:rsidR="00000000" w:rsidDel="00000000" w:rsidP="00000000" w:rsidRDefault="00000000" w:rsidRPr="00000000" w14:paraId="00000057">
      <w:pPr>
        <w:numPr>
          <w:ilvl w:val="0"/>
          <w:numId w:val="10"/>
        </w:numPr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08/09-15/09</w:t>
      </w:r>
      <w:r w:rsidDel="00000000" w:rsidR="00000000" w:rsidRPr="00000000">
        <w:rPr>
          <w:rtl w:val="0"/>
        </w:rPr>
        <w:t xml:space="preserve"> Análisis de situaciones en base al marco legal . Problematización.  (discapacidad) . Trayectorias educativas.</w:t>
      </w:r>
    </w:p>
    <w:p w:rsidR="00000000" w:rsidDel="00000000" w:rsidP="00000000" w:rsidRDefault="00000000" w:rsidRPr="00000000" w14:paraId="00000058">
      <w:pPr>
        <w:numPr>
          <w:ilvl w:val="0"/>
          <w:numId w:val="10"/>
        </w:numPr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22/09 - 29/09 </w:t>
      </w:r>
      <w:r w:rsidDel="00000000" w:rsidR="00000000" w:rsidRPr="00000000">
        <w:rPr>
          <w:rtl w:val="0"/>
        </w:rPr>
        <w:t xml:space="preserve">Diversidad sexual (marco teórico y legal) .Consigna de trabajo final </w:t>
      </w:r>
    </w:p>
    <w:p w:rsidR="00000000" w:rsidDel="00000000" w:rsidP="00000000" w:rsidRDefault="00000000" w:rsidRPr="00000000" w14:paraId="00000059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Octubre </w:t>
      </w:r>
    </w:p>
    <w:p w:rsidR="00000000" w:rsidDel="00000000" w:rsidP="00000000" w:rsidRDefault="00000000" w:rsidRPr="00000000" w14:paraId="0000005A">
      <w:pPr>
        <w:numPr>
          <w:ilvl w:val="0"/>
          <w:numId w:val="10"/>
        </w:numPr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06/10 -13/10 </w:t>
      </w:r>
      <w:r w:rsidDel="00000000" w:rsidR="00000000" w:rsidRPr="00000000">
        <w:rPr>
          <w:rtl w:val="0"/>
        </w:rPr>
        <w:t xml:space="preserve">Diversidad cognitiva- (marco teórico y legal).</w:t>
      </w:r>
    </w:p>
    <w:p w:rsidR="00000000" w:rsidDel="00000000" w:rsidP="00000000" w:rsidRDefault="00000000" w:rsidRPr="00000000" w14:paraId="0000005B">
      <w:pPr>
        <w:numPr>
          <w:ilvl w:val="0"/>
          <w:numId w:val="10"/>
        </w:numPr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20/10-27/10 </w:t>
      </w:r>
      <w:r w:rsidDel="00000000" w:rsidR="00000000" w:rsidRPr="00000000">
        <w:rPr>
          <w:rtl w:val="0"/>
        </w:rPr>
        <w:t xml:space="preserve">Análisis de situaciones y revisión de propuestas inclusivas - Trayectorias educativas - Integración de lo trabajado. </w:t>
      </w:r>
    </w:p>
    <w:p w:rsidR="00000000" w:rsidDel="00000000" w:rsidP="00000000" w:rsidRDefault="00000000" w:rsidRPr="00000000" w14:paraId="0000005C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Noviembre</w:t>
      </w:r>
    </w:p>
    <w:p w:rsidR="00000000" w:rsidDel="00000000" w:rsidP="00000000" w:rsidRDefault="00000000" w:rsidRPr="00000000" w14:paraId="0000005D">
      <w:pPr>
        <w:numPr>
          <w:ilvl w:val="0"/>
          <w:numId w:val="10"/>
        </w:numPr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03/11-10/11 Entrega de trabajo final. Exposición de lo producido. </w:t>
      </w:r>
    </w:p>
    <w:p w:rsidR="00000000" w:rsidDel="00000000" w:rsidP="00000000" w:rsidRDefault="00000000" w:rsidRPr="00000000" w14:paraId="0000005E">
      <w:pPr>
        <w:numPr>
          <w:ilvl w:val="0"/>
          <w:numId w:val="10"/>
        </w:numPr>
        <w:ind w:left="720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17/11-Taller identidad profesional. </w:t>
      </w:r>
    </w:p>
    <w:p w:rsidR="00000000" w:rsidDel="00000000" w:rsidP="00000000" w:rsidRDefault="00000000" w:rsidRPr="00000000" w14:paraId="0000005F">
      <w:pPr>
        <w:numPr>
          <w:ilvl w:val="0"/>
          <w:numId w:val="10"/>
        </w:numPr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24/11 Noviembre : Semana de recuperatorios. </w:t>
      </w:r>
    </w:p>
    <w:p w:rsidR="00000000" w:rsidDel="00000000" w:rsidP="00000000" w:rsidRDefault="00000000" w:rsidRPr="00000000" w14:paraId="0000006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SECUENCIACIÓN TEMPORAL: </w:t>
      </w:r>
    </w:p>
    <w:p w:rsidR="00000000" w:rsidDel="00000000" w:rsidP="00000000" w:rsidRDefault="00000000" w:rsidRPr="00000000" w14:paraId="00000063">
      <w:pPr>
        <w:jc w:val="both"/>
        <w:rPr/>
      </w:pPr>
      <w:r w:rsidDel="00000000" w:rsidR="00000000" w:rsidRPr="00000000">
        <w:rPr>
          <w:rtl w:val="0"/>
        </w:rPr>
        <w:t xml:space="preserve">Los tres tópicos de contenidos planteados no serán desarrollados necesariamente  de modo lineal, sino convergentes a partir de temáticas propuestas. </w:t>
      </w:r>
    </w:p>
    <w:p w:rsidR="00000000" w:rsidDel="00000000" w:rsidP="00000000" w:rsidRDefault="00000000" w:rsidRPr="00000000" w14:paraId="0000006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/>
      </w:pPr>
      <w:r w:rsidDel="00000000" w:rsidR="00000000" w:rsidRPr="00000000">
        <w:rPr>
          <w:b w:val="1"/>
          <w:rtl w:val="0"/>
        </w:rPr>
        <w:t xml:space="preserve">INSTANCIAS DE EVALUACIÓN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Parcial escrito y presencial. Elaboración de un trabajo de integración del taller  (implicara  relevar y problematizar situación del terreno escolar , analizar en función del marco teórico-legal y exponer conclusiones al grupo de pares).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ENCUENTROS SINCRÓNICOS : </w:t>
      </w:r>
    </w:p>
    <w:p w:rsidR="00000000" w:rsidDel="00000000" w:rsidP="00000000" w:rsidRDefault="00000000" w:rsidRPr="00000000" w14:paraId="00000069">
      <w:pPr>
        <w:jc w:val="both"/>
        <w:rPr/>
      </w:pPr>
      <w:r w:rsidDel="00000000" w:rsidR="00000000" w:rsidRPr="00000000">
        <w:rPr>
          <w:rtl w:val="0"/>
        </w:rPr>
        <w:t xml:space="preserve">De acuerdo a lo pactado institucionalmente el 30 % de las clases serán dadas mediante encuentros virtuales sincrónicos, a través del dispositivo Google meet. Se sostendrá el horario de la cursada, y la modalidad de la clase será en un encuentro virtual. Se detallan fechas en la calendarización. 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CRITERIOS E INSTRUMENTOS DE EVALUACIÓN. </w:t>
      </w:r>
    </w:p>
    <w:p w:rsidR="00000000" w:rsidDel="00000000" w:rsidP="00000000" w:rsidRDefault="00000000" w:rsidRPr="00000000" w14:paraId="0000006C">
      <w:pPr>
        <w:widowControl w:val="0"/>
        <w:spacing w:before="547.84912109375" w:line="240" w:lineRule="auto"/>
        <w:ind w:left="17.27996826171875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Serán instrumentos de evaluación: </w:t>
      </w:r>
    </w:p>
    <w:p w:rsidR="00000000" w:rsidDel="00000000" w:rsidP="00000000" w:rsidRDefault="00000000" w:rsidRPr="00000000" w14:paraId="0000006D">
      <w:pPr>
        <w:widowControl w:val="0"/>
        <w:spacing w:before="271.87255859375" w:line="459.77694511413574" w:lineRule="auto"/>
        <w:ind w:left="25.919952392578125" w:right="36.74560546875" w:firstLine="0"/>
        <w:jc w:val="both"/>
        <w:rPr/>
      </w:pPr>
      <w:r w:rsidDel="00000000" w:rsidR="00000000" w:rsidRPr="00000000">
        <w:rPr>
          <w:rtl w:val="0"/>
        </w:rPr>
        <w:t xml:space="preserve">● Observación del proceso de aprendizaje a lo largo del ciclo lectivo .</w:t>
      </w:r>
    </w:p>
    <w:p w:rsidR="00000000" w:rsidDel="00000000" w:rsidP="00000000" w:rsidRDefault="00000000" w:rsidRPr="00000000" w14:paraId="0000006E">
      <w:pPr>
        <w:widowControl w:val="0"/>
        <w:spacing w:before="271.87255859375" w:line="459.77694511413574" w:lineRule="auto"/>
        <w:ind w:right="36.74560546875"/>
        <w:jc w:val="both"/>
        <w:rPr/>
      </w:pPr>
      <w:r w:rsidDel="00000000" w:rsidR="00000000" w:rsidRPr="00000000">
        <w:rPr>
          <w:rtl w:val="0"/>
        </w:rPr>
        <w:t xml:space="preserve">1º Cuatrimestre: Examen escrito presencial. </w:t>
      </w:r>
    </w:p>
    <w:p w:rsidR="00000000" w:rsidDel="00000000" w:rsidP="00000000" w:rsidRDefault="00000000" w:rsidRPr="00000000" w14:paraId="0000006F">
      <w:pPr>
        <w:widowControl w:val="0"/>
        <w:spacing w:before="271.87255859375" w:line="459.77694511413574" w:lineRule="auto"/>
        <w:ind w:right="36.74560546875"/>
        <w:jc w:val="both"/>
        <w:rPr/>
      </w:pPr>
      <w:r w:rsidDel="00000000" w:rsidR="00000000" w:rsidRPr="00000000">
        <w:rPr>
          <w:rtl w:val="0"/>
        </w:rPr>
        <w:t xml:space="preserve">2º Cuatrimestre: Parcial domiciliario sobre los diferentes tópicos abordados en la materia a partir del análisis de un caso relevado. Exposición de lo producido al grupo. </w:t>
      </w:r>
    </w:p>
    <w:p w:rsidR="00000000" w:rsidDel="00000000" w:rsidP="00000000" w:rsidRDefault="00000000" w:rsidRPr="00000000" w14:paraId="00000070">
      <w:pPr>
        <w:widowControl w:val="0"/>
        <w:spacing w:before="281.98486328125" w:line="240" w:lineRule="auto"/>
        <w:ind w:left="18.24005126953125" w:firstLine="0"/>
        <w:jc w:val="both"/>
        <w:rPr/>
      </w:pPr>
      <w:r w:rsidDel="00000000" w:rsidR="00000000" w:rsidRPr="00000000">
        <w:rPr>
          <w:rtl w:val="0"/>
        </w:rPr>
        <w:t xml:space="preserve">Para aprobar la cursada de la asignatura como alumno/a regular se requiere: </w:t>
      </w:r>
    </w:p>
    <w:p w:rsidR="00000000" w:rsidDel="00000000" w:rsidP="00000000" w:rsidRDefault="00000000" w:rsidRPr="00000000" w14:paraId="00000071">
      <w:pPr>
        <w:widowControl w:val="0"/>
        <w:spacing w:before="271.87255859375" w:line="229.88847255706787" w:lineRule="auto"/>
        <w:ind w:right="13.6724853515625"/>
        <w:jc w:val="both"/>
        <w:rPr/>
      </w:pPr>
      <w:r w:rsidDel="00000000" w:rsidR="00000000" w:rsidRPr="00000000">
        <w:rPr>
          <w:rtl w:val="0"/>
        </w:rPr>
        <w:t xml:space="preserve">●La aprobación de las instancias de evaluación propuestas en cada cuatrimestre. Serán exámenes temáticos, escritos, presenciales y/o domiciliarios , cuya devolución con los resultados obtenidos contempla la especificación de logros y dificultades y deberá aprobarse con una calificación no menor a 4 (cuatro). </w:t>
      </w:r>
    </w:p>
    <w:p w:rsidR="00000000" w:rsidDel="00000000" w:rsidP="00000000" w:rsidRDefault="00000000" w:rsidRPr="00000000" w14:paraId="00000072">
      <w:pPr>
        <w:widowControl w:val="0"/>
        <w:spacing w:before="6.00830078125" w:line="229.88797187805176" w:lineRule="auto"/>
        <w:ind w:right="16.593017578125"/>
        <w:jc w:val="both"/>
        <w:rPr/>
      </w:pPr>
      <w:r w:rsidDel="00000000" w:rsidR="00000000" w:rsidRPr="00000000">
        <w:rPr>
          <w:rtl w:val="0"/>
        </w:rPr>
        <w:t xml:space="preserve">●La participación en las clases desarrolladas en el aula virtual y en las clases presenciales. </w:t>
      </w:r>
    </w:p>
    <w:p w:rsidR="00000000" w:rsidDel="00000000" w:rsidP="00000000" w:rsidRDefault="00000000" w:rsidRPr="00000000" w14:paraId="00000073">
      <w:pPr>
        <w:widowControl w:val="0"/>
        <w:spacing w:before="6.00830078125" w:line="229.88797187805176" w:lineRule="auto"/>
        <w:ind w:right="16.59301757812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Los criterios de evaluación en todas las modalidades son: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5">
      <w:pPr>
        <w:widowControl w:val="0"/>
        <w:spacing w:before="271.8731689453125" w:line="240" w:lineRule="auto"/>
        <w:ind w:left="380.63995361328125" w:firstLine="0"/>
        <w:jc w:val="both"/>
        <w:rPr/>
      </w:pPr>
      <w:r w:rsidDel="00000000" w:rsidR="00000000" w:rsidRPr="00000000">
        <w:rPr>
          <w:rtl w:val="0"/>
        </w:rPr>
        <w:t xml:space="preserve">● Participación y compromiso. </w:t>
      </w:r>
    </w:p>
    <w:p w:rsidR="00000000" w:rsidDel="00000000" w:rsidP="00000000" w:rsidRDefault="00000000" w:rsidRPr="00000000" w14:paraId="00000076">
      <w:pPr>
        <w:widowControl w:val="0"/>
        <w:spacing w:before="271.8731689453125" w:line="240" w:lineRule="auto"/>
        <w:ind w:left="380.63995361328125" w:firstLine="0"/>
        <w:jc w:val="both"/>
        <w:rPr/>
      </w:pPr>
      <w:r w:rsidDel="00000000" w:rsidR="00000000" w:rsidRPr="00000000">
        <w:rPr>
          <w:rtl w:val="0"/>
        </w:rPr>
        <w:t xml:space="preserve">● Interpretación de consignas . Formulación de interrogantes. Competencias de oralidad y escritura. </w:t>
      </w:r>
    </w:p>
    <w:p w:rsidR="00000000" w:rsidDel="00000000" w:rsidP="00000000" w:rsidRDefault="00000000" w:rsidRPr="00000000" w14:paraId="00000077">
      <w:pPr>
        <w:widowControl w:val="0"/>
        <w:spacing w:before="271.8731689453125" w:line="229.8895025253296" w:lineRule="auto"/>
        <w:ind w:left="728.6399841308594" w:right="129.25537109375" w:hanging="348.0000305175781"/>
        <w:jc w:val="both"/>
        <w:rPr/>
      </w:pPr>
      <w:r w:rsidDel="00000000" w:rsidR="00000000" w:rsidRPr="00000000">
        <w:rPr>
          <w:rtl w:val="0"/>
        </w:rPr>
        <w:t xml:space="preserve">● Apropiación de la totalidad del marco conceptual y legal desarrollado en el taller. </w:t>
      </w:r>
    </w:p>
    <w:p w:rsidR="00000000" w:rsidDel="00000000" w:rsidP="00000000" w:rsidRDefault="00000000" w:rsidRPr="00000000" w14:paraId="00000078">
      <w:pPr>
        <w:widowControl w:val="0"/>
        <w:spacing w:before="281.983642578125" w:line="229.8874568939209" w:lineRule="auto"/>
        <w:ind w:left="735.5999755859375" w:right="449.49462890625" w:hanging="354.96002197265625"/>
        <w:jc w:val="both"/>
        <w:rPr/>
      </w:pPr>
      <w:r w:rsidDel="00000000" w:rsidR="00000000" w:rsidRPr="00000000">
        <w:rPr>
          <w:rtl w:val="0"/>
        </w:rPr>
        <w:t xml:space="preserve">● Análisis de situaciones concretas del campo educativo en función del marco teórico y legal trabajado en el taller. </w:t>
      </w:r>
    </w:p>
    <w:p w:rsidR="00000000" w:rsidDel="00000000" w:rsidP="00000000" w:rsidRDefault="00000000" w:rsidRPr="00000000" w14:paraId="00000079">
      <w:pPr>
        <w:widowControl w:val="0"/>
        <w:spacing w:before="281.98822021484375" w:line="240" w:lineRule="auto"/>
        <w:ind w:left="380.63995361328125" w:firstLine="0"/>
        <w:jc w:val="both"/>
        <w:rPr/>
      </w:pPr>
      <w:r w:rsidDel="00000000" w:rsidR="00000000" w:rsidRPr="00000000">
        <w:rPr>
          <w:rtl w:val="0"/>
        </w:rPr>
        <w:t xml:space="preserve">● Uso adecuado de terminología específica . Transferencia de los contenidos y posibilidad de desarrollar juicio crítico a partir de su apropiación. </w:t>
      </w:r>
    </w:p>
    <w:p w:rsidR="00000000" w:rsidDel="00000000" w:rsidP="00000000" w:rsidRDefault="00000000" w:rsidRPr="00000000" w14:paraId="0000007A">
      <w:pPr>
        <w:widowControl w:val="0"/>
        <w:spacing w:before="271.8719482421875" w:line="229.8895025253296" w:lineRule="auto"/>
        <w:ind w:left="735.5999755859375" w:right="694.134521484375" w:hanging="354.96002197265625"/>
        <w:jc w:val="both"/>
        <w:rPr/>
      </w:pPr>
      <w:r w:rsidDel="00000000" w:rsidR="00000000" w:rsidRPr="00000000">
        <w:rPr>
          <w:rtl w:val="0"/>
        </w:rPr>
        <w:t xml:space="preserve">● Presentación de trabajos domiciliarios y socialización grupal de las producciones</w:t>
      </w:r>
    </w:p>
    <w:p w:rsidR="00000000" w:rsidDel="00000000" w:rsidP="00000000" w:rsidRDefault="00000000" w:rsidRPr="00000000" w14:paraId="0000007B">
      <w:pPr>
        <w:widowControl w:val="0"/>
        <w:spacing w:before="6.00830078125" w:line="229.88797187805176" w:lineRule="auto"/>
        <w:ind w:right="16.59301757812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before="281.98486328125" w:line="240" w:lineRule="auto"/>
        <w:ind w:left="18.24005126953125" w:firstLine="0"/>
        <w:jc w:val="both"/>
        <w:rPr/>
      </w:pPr>
      <w:r w:rsidDel="00000000" w:rsidR="00000000" w:rsidRPr="00000000">
        <w:rPr>
          <w:rtl w:val="0"/>
        </w:rPr>
        <w:t xml:space="preserve">Para la presentación al examen final se tendrá en cuenta </w:t>
      </w:r>
    </w:p>
    <w:p w:rsidR="00000000" w:rsidDel="00000000" w:rsidP="00000000" w:rsidRDefault="00000000" w:rsidRPr="00000000" w14:paraId="0000007D">
      <w:pPr>
        <w:widowControl w:val="0"/>
        <w:numPr>
          <w:ilvl w:val="0"/>
          <w:numId w:val="6"/>
        </w:numPr>
        <w:spacing w:before="271.873779296875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La aprobación de la cursada </w:t>
      </w:r>
    </w:p>
    <w:p w:rsidR="00000000" w:rsidDel="00000000" w:rsidP="00000000" w:rsidRDefault="00000000" w:rsidRPr="00000000" w14:paraId="0000007E">
      <w:pPr>
        <w:widowControl w:val="0"/>
        <w:numPr>
          <w:ilvl w:val="0"/>
          <w:numId w:val="6"/>
        </w:numPr>
        <w:spacing w:line="229.88797187805176" w:lineRule="auto"/>
        <w:ind w:left="720" w:right="10.9716796875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El examen es de carácter oral, versará sobre toda la bibliografía trabajada el programa y  deberá aprobarse con una calificación igual o mayor a cuatro. </w:t>
      </w:r>
    </w:p>
    <w:p w:rsidR="00000000" w:rsidDel="00000000" w:rsidP="00000000" w:rsidRDefault="00000000" w:rsidRPr="00000000" w14:paraId="0000007F">
      <w:pPr>
        <w:widowControl w:val="0"/>
        <w:spacing w:before="281.98486328125" w:line="229.88847255706787" w:lineRule="auto"/>
        <w:ind w:left="8.39996337890625" w:firstLine="3.3599853515625"/>
        <w:jc w:val="both"/>
        <w:rPr/>
      </w:pPr>
      <w:r w:rsidDel="00000000" w:rsidR="00000000" w:rsidRPr="00000000">
        <w:rPr>
          <w:rtl w:val="0"/>
        </w:rPr>
        <w:t xml:space="preserve">Como elemento fundamental de la evaluación en la instancia final, se considerará interrelación de las distintas temáticas desarrolladas en la cátedra con situaciones concretas y prácticas, en su doble vinculación: a modo de ejemplificación de las teorías; o a modo de conceptualización de casos paradigmáticos o singulares de la realidad. La apropiación de los contenidos planteados en el presente programa implica los aspectos conceptuales y actitudinales, por lo tanto la evaluación final de ésta cátedra es integradora. 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CONDICIONES PARA LA PROMOCIÓN DIRECTA </w:t>
      </w:r>
    </w:p>
    <w:p w:rsidR="00000000" w:rsidDel="00000000" w:rsidP="00000000" w:rsidRDefault="00000000" w:rsidRPr="00000000" w14:paraId="0000008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Promoción sin examen final</w:t>
      </w:r>
    </w:p>
    <w:p w:rsidR="00000000" w:rsidDel="00000000" w:rsidP="00000000" w:rsidRDefault="00000000" w:rsidRPr="00000000" w14:paraId="00000084">
      <w:pPr>
        <w:numPr>
          <w:ilvl w:val="0"/>
          <w:numId w:val="12"/>
        </w:numPr>
        <w:spacing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Concurrencia a clases de un 80% sobre las clases dadas (tener en cuenta la frecuencia quincenal) . </w:t>
      </w:r>
    </w:p>
    <w:p w:rsidR="00000000" w:rsidDel="00000000" w:rsidP="00000000" w:rsidRDefault="00000000" w:rsidRPr="00000000" w14:paraId="00000085">
      <w:pPr>
        <w:numPr>
          <w:ilvl w:val="0"/>
          <w:numId w:val="12"/>
        </w:numPr>
        <w:spacing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Aprobación de una evaluación escrita, individual y conceptual sobre la totalidad de la bibliografía trabajada hasta el primer cuatrimestre. con nota de 7 a 10 ptos. (bibliografía obligatoria que se explicita  en el programa) .</w:t>
      </w:r>
    </w:p>
    <w:p w:rsidR="00000000" w:rsidDel="00000000" w:rsidP="00000000" w:rsidRDefault="00000000" w:rsidRPr="00000000" w14:paraId="00000086">
      <w:pPr>
        <w:numPr>
          <w:ilvl w:val="0"/>
          <w:numId w:val="12"/>
        </w:numPr>
        <w:spacing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Presentación de un trabajo integrador (realización domiciliaria y exposición al grupo)  sobre análisis de un dispositivo de inclusión a la luz del marco conceptual y legal trabajado . Modalidad individual o por parejas pedagógicas. Aprobación de 7 a 10 ptos. </w:t>
      </w:r>
    </w:p>
    <w:p w:rsidR="00000000" w:rsidDel="00000000" w:rsidP="00000000" w:rsidRDefault="00000000" w:rsidRPr="00000000" w14:paraId="00000087">
      <w:pPr>
        <w:numPr>
          <w:ilvl w:val="0"/>
          <w:numId w:val="12"/>
        </w:numPr>
        <w:spacing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En caso de no reunir las condiciones de promoción directa sin examen final  , para la aprobación de la materia será necesario aprobar las instancias de evaluación parciales y con examen final explicitadas en el programa del presente año.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ORIENTACIONES PARA ESTUDIANTES QUE ACREDITEN EN CONDICIÓN DE LIBRE 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Se evaluará la totalidad de los contenidos y capacidades propuestos en el programa.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La instancia de evaluación será en las mesas de exámenes finales, con inscripción previa. Será de modalidad escrita y oral. 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Se recomienda contactar con anticipación a la docente para recibir orientaciones de modo personalizado y ofrecer los recursos de estudio de la materia.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BIBLIOGRAFÍA OBLIGATORIA </w:t>
      </w:r>
    </w:p>
    <w:p w:rsidR="00000000" w:rsidDel="00000000" w:rsidP="00000000" w:rsidRDefault="00000000" w:rsidRPr="00000000" w14:paraId="0000009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Bloque 1. Diversidad e inclusión. Marco teórico. </w:t>
      </w:r>
    </w:p>
    <w:p w:rsidR="00000000" w:rsidDel="00000000" w:rsidP="00000000" w:rsidRDefault="00000000" w:rsidRPr="00000000" w14:paraId="00000091">
      <w:pPr>
        <w:widowControl w:val="0"/>
        <w:spacing w:before="183.18359375" w:line="240" w:lineRule="auto"/>
        <w:ind w:left="17.27996826171875" w:firstLine="0"/>
        <w:jc w:val="both"/>
        <w:rPr/>
      </w:pPr>
      <w:r w:rsidDel="00000000" w:rsidR="00000000" w:rsidRPr="00000000">
        <w:rPr>
          <w:rtl w:val="0"/>
        </w:rPr>
        <w:t xml:space="preserve">Apunte de cátedra: Modelos para pensar la “discapacidad”. </w:t>
      </w:r>
    </w:p>
    <w:p w:rsidR="00000000" w:rsidDel="00000000" w:rsidP="00000000" w:rsidRDefault="00000000" w:rsidRPr="00000000" w14:paraId="00000092">
      <w:pPr>
        <w:widowControl w:val="0"/>
        <w:numPr>
          <w:ilvl w:val="0"/>
          <w:numId w:val="8"/>
        </w:numPr>
        <w:spacing w:line="248.0900001525879" w:lineRule="auto"/>
        <w:ind w:left="720" w:right="33.2086181640625" w:hanging="360"/>
        <w:jc w:val="both"/>
      </w:pPr>
      <w:r w:rsidDel="00000000" w:rsidR="00000000" w:rsidRPr="00000000">
        <w:rPr>
          <w:rtl w:val="0"/>
        </w:rPr>
        <w:t xml:space="preserve">Skliar, C., (2008) ¿Incluir las diferencias? Sobre un problema mal planteado y una realidad insoportable. </w:t>
      </w:r>
    </w:p>
    <w:p w:rsidR="00000000" w:rsidDel="00000000" w:rsidP="00000000" w:rsidRDefault="00000000" w:rsidRPr="00000000" w14:paraId="00000093">
      <w:pPr>
        <w:widowControl w:val="0"/>
        <w:numPr>
          <w:ilvl w:val="0"/>
          <w:numId w:val="8"/>
        </w:numPr>
        <w:spacing w:line="344.8327159881592" w:lineRule="auto"/>
        <w:ind w:left="720" w:right="23.131103515625" w:hanging="360"/>
        <w:jc w:val="both"/>
      </w:pPr>
      <w:r w:rsidDel="00000000" w:rsidR="00000000" w:rsidRPr="00000000">
        <w:rPr>
          <w:rtl w:val="0"/>
        </w:rPr>
        <w:t xml:space="preserve">Anijovich, R. (2014) Gestionar una escuela con aulas heterogéneas. Enseñar y aprender en la diversidad. Cap. I. </w:t>
      </w:r>
    </w:p>
    <w:p w:rsidR="00000000" w:rsidDel="00000000" w:rsidP="00000000" w:rsidRDefault="00000000" w:rsidRPr="00000000" w14:paraId="00000094">
      <w:pPr>
        <w:widowControl w:val="0"/>
        <w:numPr>
          <w:ilvl w:val="0"/>
          <w:numId w:val="8"/>
        </w:numPr>
        <w:spacing w:line="344.8327159881592" w:lineRule="auto"/>
        <w:ind w:left="720" w:right="23.131103515625" w:hanging="360"/>
        <w:jc w:val="both"/>
      </w:pPr>
      <w:r w:rsidDel="00000000" w:rsidR="00000000" w:rsidRPr="00000000">
        <w:rPr>
          <w:rtl w:val="0"/>
        </w:rPr>
        <w:t xml:space="preserve">Dolors Tohà, La excelencia en la educación: el saber inmaculado En L'interrogant 12 </w:t>
      </w:r>
    </w:p>
    <w:p w:rsidR="00000000" w:rsidDel="00000000" w:rsidP="00000000" w:rsidRDefault="00000000" w:rsidRPr="00000000" w14:paraId="00000095">
      <w:pPr>
        <w:widowControl w:val="0"/>
        <w:numPr>
          <w:ilvl w:val="0"/>
          <w:numId w:val="8"/>
        </w:numPr>
        <w:spacing w:line="344.8327159881592" w:lineRule="auto"/>
        <w:ind w:left="720" w:right="5.616455078125" w:hanging="360"/>
        <w:jc w:val="both"/>
      </w:pPr>
      <w:r w:rsidDel="00000000" w:rsidR="00000000" w:rsidRPr="00000000">
        <w:rPr>
          <w:rtl w:val="0"/>
        </w:rPr>
        <w:t xml:space="preserve">Contreras, José “Educar la mirada y el oído. Percibir la singularidad y también las posibilidades”. En Cuadernos de Pedagogía. Marzo 2002 N. º 311. </w:t>
      </w:r>
    </w:p>
    <w:p w:rsidR="00000000" w:rsidDel="00000000" w:rsidP="00000000" w:rsidRDefault="00000000" w:rsidRPr="00000000" w14:paraId="00000096">
      <w:pPr>
        <w:widowControl w:val="0"/>
        <w:numPr>
          <w:ilvl w:val="0"/>
          <w:numId w:val="8"/>
        </w:numPr>
        <w:spacing w:line="344.8327159881592" w:lineRule="auto"/>
        <w:ind w:left="720" w:right="0.9033203125" w:hanging="360"/>
        <w:jc w:val="both"/>
      </w:pPr>
      <w:r w:rsidDel="00000000" w:rsidR="00000000" w:rsidRPr="00000000">
        <w:rPr>
          <w:rtl w:val="0"/>
        </w:rPr>
        <w:t xml:space="preserve">Dueñas, Gabriela: "La biomedicalización de los malestares en las Infancias Actuales”. </w:t>
      </w:r>
    </w:p>
    <w:p w:rsidR="00000000" w:rsidDel="00000000" w:rsidP="00000000" w:rsidRDefault="00000000" w:rsidRPr="00000000" w14:paraId="00000097">
      <w:pPr>
        <w:widowControl w:val="0"/>
        <w:numPr>
          <w:ilvl w:val="0"/>
          <w:numId w:val="8"/>
        </w:numPr>
        <w:spacing w:line="344.8327159881592" w:lineRule="auto"/>
        <w:ind w:left="720" w:right="26.273193359375" w:hanging="360"/>
        <w:jc w:val="both"/>
      </w:pPr>
      <w:r w:rsidDel="00000000" w:rsidR="00000000" w:rsidRPr="00000000">
        <w:rPr>
          <w:rtl w:val="0"/>
        </w:rPr>
        <w:t xml:space="preserve">Terigi, Flavia: “Las cronologías de aprendizaje: un concepto para pensar las trayectorias escolares” .</w:t>
      </w:r>
    </w:p>
    <w:p w:rsidR="00000000" w:rsidDel="00000000" w:rsidP="00000000" w:rsidRDefault="00000000" w:rsidRPr="00000000" w14:paraId="00000098">
      <w:pPr>
        <w:widowControl w:val="0"/>
        <w:spacing w:before="29.0521240234375" w:line="240" w:lineRule="auto"/>
        <w:ind w:left="17.27996826171875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Bloque 2. Marco legal para la atención a la diversidad.</w:t>
      </w:r>
    </w:p>
    <w:p w:rsidR="00000000" w:rsidDel="00000000" w:rsidP="00000000" w:rsidRDefault="00000000" w:rsidRPr="00000000" w14:paraId="00000099">
      <w:pPr>
        <w:widowControl w:val="0"/>
        <w:numPr>
          <w:ilvl w:val="0"/>
          <w:numId w:val="5"/>
        </w:numPr>
        <w:spacing w:before="177.7423095703125"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Ley Nacional de Educación de Educación 26206 </w:t>
      </w:r>
    </w:p>
    <w:p w:rsidR="00000000" w:rsidDel="00000000" w:rsidP="00000000" w:rsidRDefault="00000000" w:rsidRPr="00000000" w14:paraId="0000009A">
      <w:pPr>
        <w:widowControl w:val="0"/>
        <w:numPr>
          <w:ilvl w:val="0"/>
          <w:numId w:val="5"/>
        </w:numPr>
        <w:spacing w:line="229.8895025253296" w:lineRule="auto"/>
        <w:ind w:left="720" w:right="13.983154296875" w:hanging="360"/>
        <w:jc w:val="both"/>
      </w:pPr>
      <w:r w:rsidDel="00000000" w:rsidR="00000000" w:rsidRPr="00000000">
        <w:rPr>
          <w:rtl w:val="0"/>
        </w:rPr>
        <w:t xml:space="preserve">Dirección General de Cultura y Educación Pcia de Bs.As. Documento de Apoyo N 11(planificación centrada en la persona y DUA). </w:t>
      </w:r>
    </w:p>
    <w:p w:rsidR="00000000" w:rsidDel="00000000" w:rsidP="00000000" w:rsidRDefault="00000000" w:rsidRPr="00000000" w14:paraId="0000009B">
      <w:pPr>
        <w:widowControl w:val="0"/>
        <w:numPr>
          <w:ilvl w:val="0"/>
          <w:numId w:val="5"/>
        </w:numPr>
        <w:spacing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CFE Resolución N 311 .Año 2016 </w:t>
      </w:r>
    </w:p>
    <w:p w:rsidR="00000000" w:rsidDel="00000000" w:rsidP="00000000" w:rsidRDefault="00000000" w:rsidRPr="00000000" w14:paraId="0000009C">
      <w:pPr>
        <w:widowControl w:val="0"/>
        <w:numPr>
          <w:ilvl w:val="0"/>
          <w:numId w:val="5"/>
        </w:numPr>
        <w:spacing w:line="239.9430513381958" w:lineRule="auto"/>
        <w:ind w:left="720" w:right="11.3323974609375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Resolución 39069 (de acompañantes externos) Dirección General de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Cultura y Educación Pcia. de Bs. Año 2016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9D">
      <w:pPr>
        <w:widowControl w:val="0"/>
        <w:numPr>
          <w:ilvl w:val="0"/>
          <w:numId w:val="5"/>
        </w:numPr>
        <w:spacing w:line="229.8895025253296" w:lineRule="auto"/>
        <w:ind w:left="720" w:right="2.337646484375" w:hanging="360"/>
        <w:jc w:val="both"/>
      </w:pPr>
      <w:r w:rsidDel="00000000" w:rsidR="00000000" w:rsidRPr="00000000">
        <w:rPr>
          <w:rtl w:val="0"/>
        </w:rPr>
        <w:t xml:space="preserve">Dirección General de Cultura y Educación Pcia. Bs. As. Resolución 1664 2017 </w:t>
      </w:r>
    </w:p>
    <w:p w:rsidR="00000000" w:rsidDel="00000000" w:rsidP="00000000" w:rsidRDefault="00000000" w:rsidRPr="00000000" w14:paraId="0000009E">
      <w:pPr>
        <w:widowControl w:val="0"/>
        <w:numPr>
          <w:ilvl w:val="0"/>
          <w:numId w:val="5"/>
        </w:numPr>
        <w:spacing w:line="229.8874568939209" w:lineRule="auto"/>
        <w:ind w:left="720" w:right="0.506591796875" w:hanging="360"/>
        <w:jc w:val="both"/>
      </w:pPr>
      <w:r w:rsidDel="00000000" w:rsidR="00000000" w:rsidRPr="00000000">
        <w:rPr>
          <w:rtl w:val="0"/>
        </w:rPr>
        <w:t xml:space="preserve">Naciones Unidas: Convención de los Derechos de las Personas con Discapacidad. 2006 </w:t>
      </w:r>
    </w:p>
    <w:p w:rsidR="00000000" w:rsidDel="00000000" w:rsidP="00000000" w:rsidRDefault="00000000" w:rsidRPr="00000000" w14:paraId="0000009F">
      <w:pPr>
        <w:widowControl w:val="0"/>
        <w:numPr>
          <w:ilvl w:val="0"/>
          <w:numId w:val="5"/>
        </w:numPr>
        <w:spacing w:line="229.88797187805176" w:lineRule="auto"/>
        <w:ind w:left="720" w:right="9.913330078125" w:hanging="360"/>
        <w:jc w:val="both"/>
      </w:pPr>
      <w:r w:rsidDel="00000000" w:rsidR="00000000" w:rsidRPr="00000000">
        <w:rPr>
          <w:rtl w:val="0"/>
        </w:rPr>
        <w:t xml:space="preserve">Ley N 24.901 (1997) Sobre atención de los sujetos con discapacidad. Sistema de prestaciones básicas de atención integral a favor de las personas con discapacidad </w:t>
      </w:r>
    </w:p>
    <w:p w:rsidR="00000000" w:rsidDel="00000000" w:rsidP="00000000" w:rsidRDefault="00000000" w:rsidRPr="00000000" w14:paraId="000000A0">
      <w:pPr>
        <w:widowControl w:val="0"/>
        <w:numPr>
          <w:ilvl w:val="0"/>
          <w:numId w:val="5"/>
        </w:numPr>
        <w:spacing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Ley N 26150 de Educación Sexual Integral. Año 2006</w:t>
      </w:r>
    </w:p>
    <w:p w:rsidR="00000000" w:rsidDel="00000000" w:rsidP="00000000" w:rsidRDefault="00000000" w:rsidRPr="00000000" w14:paraId="000000A1">
      <w:pPr>
        <w:widowControl w:val="0"/>
        <w:numPr>
          <w:ilvl w:val="0"/>
          <w:numId w:val="5"/>
        </w:numPr>
        <w:spacing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Ley N 27.306 Ley de Dificultades Específicas de Aprendizaje </w:t>
      </w:r>
    </w:p>
    <w:p w:rsidR="00000000" w:rsidDel="00000000" w:rsidP="00000000" w:rsidRDefault="00000000" w:rsidRPr="00000000" w14:paraId="000000A2">
      <w:pPr>
        <w:widowControl w:val="0"/>
        <w:spacing w:before="547.84912109375" w:line="240" w:lineRule="auto"/>
        <w:ind w:left="17.039947509765625" w:firstLine="0"/>
        <w:jc w:val="both"/>
        <w:rPr/>
      </w:pPr>
      <w:r w:rsidDel="00000000" w:rsidR="00000000" w:rsidRPr="00000000">
        <w:rPr>
          <w:b w:val="1"/>
          <w:rtl w:val="0"/>
        </w:rPr>
        <w:t xml:space="preserve">Bloque 3</w:t>
      </w:r>
      <w:r w:rsidDel="00000000" w:rsidR="00000000" w:rsidRPr="00000000">
        <w:rPr>
          <w:rtl w:val="0"/>
        </w:rPr>
        <w:t xml:space="preserve">: Situaciones del campo educativo para pensar la inclusión</w:t>
      </w:r>
    </w:p>
    <w:p w:rsidR="00000000" w:rsidDel="00000000" w:rsidP="00000000" w:rsidRDefault="00000000" w:rsidRPr="00000000" w14:paraId="000000A3">
      <w:pPr>
        <w:widowControl w:val="0"/>
        <w:numPr>
          <w:ilvl w:val="0"/>
          <w:numId w:val="11"/>
        </w:numPr>
        <w:spacing w:before="293.88916015625" w:line="248.0859661102295" w:lineRule="auto"/>
        <w:ind w:left="720" w:right="287.713623046875" w:hanging="360"/>
        <w:jc w:val="both"/>
      </w:pPr>
      <w:r w:rsidDel="00000000" w:rsidR="00000000" w:rsidRPr="00000000">
        <w:rPr>
          <w:rtl w:val="0"/>
        </w:rPr>
        <w:t xml:space="preserve">Ministerio de Educación. Ciudad de Bs. As. El trabajo en el aula desde una perspectiva inclusiva. </w:t>
      </w:r>
    </w:p>
    <w:p w:rsidR="00000000" w:rsidDel="00000000" w:rsidP="00000000" w:rsidRDefault="00000000" w:rsidRPr="00000000" w14:paraId="000000A4">
      <w:pPr>
        <w:widowControl w:val="0"/>
        <w:numPr>
          <w:ilvl w:val="0"/>
          <w:numId w:val="11"/>
        </w:numPr>
        <w:spacing w:line="344.8327159881592" w:lineRule="auto"/>
        <w:ind w:left="720" w:right="8.507080078125" w:hanging="360"/>
        <w:jc w:val="both"/>
      </w:pPr>
      <w:r w:rsidDel="00000000" w:rsidR="00000000" w:rsidRPr="00000000">
        <w:rPr>
          <w:rtl w:val="0"/>
        </w:rPr>
        <w:t xml:space="preserve">Punta, Teresa “Señales de Vida, una bitácora de escuela”. Ed. Lugar </w:t>
      </w:r>
    </w:p>
    <w:p w:rsidR="00000000" w:rsidDel="00000000" w:rsidP="00000000" w:rsidRDefault="00000000" w:rsidRPr="00000000" w14:paraId="000000A5">
      <w:pPr>
        <w:widowControl w:val="0"/>
        <w:numPr>
          <w:ilvl w:val="0"/>
          <w:numId w:val="11"/>
        </w:numPr>
        <w:spacing w:line="344.8327159881592" w:lineRule="auto"/>
        <w:ind w:left="720" w:right="8.507080078125" w:hanging="360"/>
        <w:jc w:val="both"/>
      </w:pPr>
      <w:r w:rsidDel="00000000" w:rsidR="00000000" w:rsidRPr="00000000">
        <w:rPr>
          <w:rtl w:val="0"/>
        </w:rPr>
        <w:t xml:space="preserve">Tizio, Hebe “Reinventar el vínculo educativo: Aportaciones desde la pedagogía social y el psicoanálisis”. Ediciones Gedisa (selección de viñetas).</w:t>
      </w:r>
    </w:p>
    <w:p w:rsidR="00000000" w:rsidDel="00000000" w:rsidP="00000000" w:rsidRDefault="00000000" w:rsidRPr="00000000" w14:paraId="000000A6">
      <w:pPr>
        <w:widowControl w:val="0"/>
        <w:numPr>
          <w:ilvl w:val="0"/>
          <w:numId w:val="11"/>
        </w:numPr>
        <w:spacing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Material sobre casuística presentado por la cátedra. </w:t>
      </w:r>
    </w:p>
    <w:p w:rsidR="00000000" w:rsidDel="00000000" w:rsidP="00000000" w:rsidRDefault="00000000" w:rsidRPr="00000000" w14:paraId="000000A7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b w:val="1"/>
          <w:rtl w:val="0"/>
        </w:rPr>
        <w:t xml:space="preserve">BIBLIOGRAFÍA COMPLEMENTARIA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A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numPr>
          <w:ilvl w:val="0"/>
          <w:numId w:val="13"/>
        </w:numPr>
        <w:spacing w:before="29.0521240234375" w:line="344.83248710632324" w:lineRule="auto"/>
        <w:ind w:left="720" w:right="2.85400390625" w:hanging="360"/>
        <w:jc w:val="both"/>
      </w:pPr>
      <w:r w:rsidDel="00000000" w:rsidR="00000000" w:rsidRPr="00000000">
        <w:rPr>
          <w:rtl w:val="0"/>
        </w:rPr>
        <w:t xml:space="preserve">Pavan Valeria “Niñez Trans”.Ediciones UNGS </w:t>
      </w:r>
    </w:p>
    <w:p w:rsidR="00000000" w:rsidDel="00000000" w:rsidP="00000000" w:rsidRDefault="00000000" w:rsidRPr="00000000" w14:paraId="000000AC">
      <w:pPr>
        <w:widowControl w:val="0"/>
        <w:numPr>
          <w:ilvl w:val="0"/>
          <w:numId w:val="13"/>
        </w:numPr>
        <w:spacing w:line="344.8327159881592" w:lineRule="auto"/>
        <w:ind w:left="720" w:right="0.9033203125" w:hanging="360"/>
        <w:jc w:val="both"/>
      </w:pPr>
      <w:r w:rsidDel="00000000" w:rsidR="00000000" w:rsidRPr="00000000">
        <w:rPr>
          <w:rtl w:val="0"/>
        </w:rPr>
        <w:t xml:space="preserve">Untoiglich, Gisela “Medicalización y patologización de la vida: Situación de las infancias en América Latina”. Ponencia para Fórum Infancias en Argentina. </w:t>
      </w:r>
    </w:p>
    <w:p w:rsidR="00000000" w:rsidDel="00000000" w:rsidP="00000000" w:rsidRDefault="00000000" w:rsidRPr="00000000" w14:paraId="000000AD">
      <w:pPr>
        <w:widowControl w:val="0"/>
        <w:spacing w:line="344.8327159881592" w:lineRule="auto"/>
        <w:ind w:right="8.50708007812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ACUERDOS INSTITUCIONALES E INTERINSTITUCIONALES QUE PUEDAN INCLUIR EXPERIENCIAS INTERDISCIPLINARIAS: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spacing w:before="29.052734375" w:line="344.8327159881592" w:lineRule="auto"/>
        <w:ind w:right="0.903320312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Taller de acompañamiento del trayecto de formación profesional</w:t>
      </w:r>
    </w:p>
    <w:p w:rsidR="00000000" w:rsidDel="00000000" w:rsidP="00000000" w:rsidRDefault="00000000" w:rsidRPr="00000000" w14:paraId="000000B1">
      <w:pPr>
        <w:widowControl w:val="0"/>
        <w:spacing w:before="29.052734375" w:line="344.8327159881592" w:lineRule="auto"/>
        <w:ind w:right="0.9033203125"/>
        <w:jc w:val="both"/>
        <w:rPr/>
      </w:pPr>
      <w:r w:rsidDel="00000000" w:rsidR="00000000" w:rsidRPr="00000000">
        <w:rPr>
          <w:rtl w:val="0"/>
        </w:rPr>
        <w:t xml:space="preserve">Entendemos que el ejercicio profesional de la psicopedagogía exige madurez afectiva, autoconocimiento, recursos para identificar y operar con los conflictos y avatares a los que cada sujeto se enfrenta diariamente. Es decir trabajar en psicopedagogía interpela a nuestro propio posicionamiento  y atravesamiento sobre las problemáticas de salud/enfermedad , es por eso que capitalizamos las propuestas de materias como </w:t>
      </w:r>
      <w:r w:rsidDel="00000000" w:rsidR="00000000" w:rsidRPr="00000000">
        <w:rPr>
          <w:b w:val="1"/>
          <w:rtl w:val="0"/>
        </w:rPr>
        <w:t xml:space="preserve">ANÁLISIS Y  DINÁMICA GRUPAL Y EDI (inclusión) </w:t>
      </w:r>
      <w:r w:rsidDel="00000000" w:rsidR="00000000" w:rsidRPr="00000000">
        <w:rPr>
          <w:rtl w:val="0"/>
        </w:rPr>
        <w:t xml:space="preserve">para armar un dispositivo grupal  desde donde trabajar y visualizar impacto en la subjetividad a partir de transitar el proceso de formación en la carrera. Desde el paradigma de inclusión social el encuentro con dificultades u obstáculos activará la puesta en marcha de estrategias grupales y personalizadas de orientación y acompañamiento para el fortalecimiento psíquico con el  que todo profesional debe contar al momento de ocuparse de sujetos a los que destinarán su trabajo. </w:t>
      </w:r>
    </w:p>
    <w:p w:rsidR="00000000" w:rsidDel="00000000" w:rsidP="00000000" w:rsidRDefault="00000000" w:rsidRPr="00000000" w14:paraId="000000B2">
      <w:pPr>
        <w:widowControl w:val="0"/>
        <w:spacing w:before="29.052734375" w:line="344.8327159881592" w:lineRule="auto"/>
        <w:ind w:right="0.9033203125"/>
        <w:jc w:val="both"/>
        <w:rPr/>
      </w:pPr>
      <w:r w:rsidDel="00000000" w:rsidR="00000000" w:rsidRPr="00000000">
        <w:rPr>
          <w:rtl w:val="0"/>
        </w:rPr>
        <w:t xml:space="preserve">Se definirán dos espacios de trabajo en la modalidad taller. En día y horario de la cursada de EDI II y Análisis y Dinámica Grupal . Uno en cada cuatrimestre (ver apartado calendarización ). </w:t>
      </w:r>
    </w:p>
    <w:p w:rsidR="00000000" w:rsidDel="00000000" w:rsidP="00000000" w:rsidRDefault="00000000" w:rsidRPr="00000000" w14:paraId="000000B3">
      <w:pPr>
        <w:widowControl w:val="0"/>
        <w:spacing w:before="29.052734375" w:line="344.8327159881592" w:lineRule="auto"/>
        <w:ind w:right="0.903320312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spacing w:before="29.052734375" w:line="344.8327159881592" w:lineRule="auto"/>
        <w:ind w:right="0.9033203125"/>
        <w:jc w:val="right"/>
        <w:rPr/>
      </w:pPr>
      <w:r w:rsidDel="00000000" w:rsidR="00000000" w:rsidRPr="00000000">
        <w:rPr>
          <w:rtl w:val="0"/>
        </w:rPr>
        <w:t xml:space="preserve">Docente Silvia Gouvert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